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A0" w:rsidRPr="00B134FD" w:rsidRDefault="00B134FD" w:rsidP="00B134FD">
      <w:pPr>
        <w:spacing w:before="100" w:beforeAutospacing="1" w:after="24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134FD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B134FD" w:rsidRPr="00B134FD" w:rsidRDefault="00B134FD" w:rsidP="00B134F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Dulham Efendi: Mukasyafah Perspektif Syekh KH. Ahmad Shohibulwafa Tajul ‘Arifin</w:t>
      </w:r>
    </w:p>
    <w:p w:rsidR="006A4CBD" w:rsidRDefault="006A4CBD" w:rsidP="00743BD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Ketida</w:t>
      </w:r>
      <w:r w:rsidR="00743BDC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asingan sosok seorang sufi dengan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khawariq li al-Adat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salah satunya adalah Mukasyafah, keterbukaan tirai sehingga bisa menyaksikan sesuatu dengan mata bathin. Banyak cerita bahwa Syekh KH. Ahmad Shohibulwafa Tajul ‘Arifin (Abah Anom) mengalami hal ini. </w:t>
      </w:r>
    </w:p>
    <w:p w:rsidR="006A4CBD" w:rsidRDefault="006A4CBD" w:rsidP="006A4C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8569CD">
        <w:rPr>
          <w:rFonts w:asciiTheme="majorBidi" w:hAnsiTheme="majorBidi" w:cstheme="majorBidi"/>
          <w:sz w:val="24"/>
          <w:szCs w:val="24"/>
          <w:lang w:val="id-ID"/>
        </w:rPr>
        <w:t>Penelitian ini bertujuan 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>
        <w:rPr>
          <w:rFonts w:ascii="Times New Roman" w:hAnsi="Times New Roman" w:cs="Times New Roman"/>
          <w:sz w:val="24"/>
          <w:lang w:val="id-ID"/>
        </w:rPr>
        <w:t xml:space="preserve">hakikat </w:t>
      </w:r>
      <w:r w:rsidRPr="009167BC">
        <w:rPr>
          <w:rFonts w:ascii="Times New Roman" w:hAnsi="Times New Roman" w:cs="Times New Roman"/>
          <w:sz w:val="24"/>
          <w:lang w:val="id-ID"/>
        </w:rPr>
        <w:t xml:space="preserve">mukasyafah </w:t>
      </w:r>
      <w:r>
        <w:rPr>
          <w:rFonts w:ascii="Times New Roman" w:hAnsi="Times New Roman" w:cs="Times New Roman"/>
          <w:sz w:val="24"/>
          <w:lang w:val="id-ID"/>
        </w:rPr>
        <w:t>perspektif</w:t>
      </w:r>
      <w:r w:rsidRPr="009167B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Abah Anom, </w:t>
      </w:r>
      <w:r w:rsidRPr="00191880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191880">
        <w:rPr>
          <w:rFonts w:ascii="Times New Roman" w:hAnsi="Times New Roman" w:cs="Times New Roman"/>
          <w:sz w:val="24"/>
          <w:lang w:val="id-ID"/>
        </w:rPr>
        <w:t>Korelasi dzikir jahar de</w:t>
      </w:r>
      <w:r>
        <w:rPr>
          <w:rFonts w:ascii="Times New Roman" w:hAnsi="Times New Roman" w:cs="Times New Roman"/>
          <w:sz w:val="24"/>
          <w:lang w:val="id-ID"/>
        </w:rPr>
        <w:t>n</w:t>
      </w:r>
      <w:r w:rsidRPr="00191880">
        <w:rPr>
          <w:rFonts w:ascii="Times New Roman" w:hAnsi="Times New Roman" w:cs="Times New Roman"/>
          <w:sz w:val="24"/>
          <w:lang w:val="id-ID"/>
        </w:rPr>
        <w:t xml:space="preserve">gan mukasyafah perspektif </w:t>
      </w:r>
      <w:r>
        <w:rPr>
          <w:rFonts w:ascii="Times New Roman" w:hAnsi="Times New Roman" w:cs="Times New Roman"/>
          <w:sz w:val="24"/>
          <w:lang w:val="id-ID"/>
        </w:rPr>
        <w:t xml:space="preserve">Abah Anom, </w:t>
      </w:r>
      <w:r w:rsidRPr="00191880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191880">
        <w:rPr>
          <w:rFonts w:ascii="Times New Roman" w:hAnsi="Times New Roman" w:cs="Times New Roman"/>
          <w:sz w:val="24"/>
          <w:lang w:val="id-ID"/>
        </w:rPr>
        <w:t xml:space="preserve">Mukasyafah perspektif Ahlul Bait, para wakil talqin, mubaligh dan para khodim </w:t>
      </w:r>
      <w:r>
        <w:rPr>
          <w:rFonts w:ascii="Times New Roman" w:hAnsi="Times New Roman" w:cs="Times New Roman"/>
          <w:sz w:val="24"/>
          <w:lang w:val="id-ID"/>
        </w:rPr>
        <w:t>Abah Anom.</w:t>
      </w:r>
    </w:p>
    <w:p w:rsidR="006A4CBD" w:rsidRDefault="006A4CBD" w:rsidP="006A4CB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41EB">
        <w:rPr>
          <w:rFonts w:asciiTheme="majorBidi" w:hAnsiTheme="majorBidi" w:cstheme="majorBidi"/>
          <w:sz w:val="24"/>
          <w:szCs w:val="24"/>
          <w:lang w:val="id-ID"/>
        </w:rPr>
        <w:t>Dengan tujuan di</w:t>
      </w:r>
      <w:r w:rsidR="00743BD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41EB">
        <w:rPr>
          <w:rFonts w:asciiTheme="majorBidi" w:hAnsiTheme="majorBidi" w:cstheme="majorBidi"/>
          <w:sz w:val="24"/>
          <w:szCs w:val="24"/>
          <w:lang w:val="id-ID"/>
        </w:rPr>
        <w:t xml:space="preserve">atas, penelitian ini dapat bermanfaat bagi perkembangan ilmu </w:t>
      </w:r>
      <w:r>
        <w:rPr>
          <w:rFonts w:asciiTheme="majorBidi" w:hAnsiTheme="majorBidi" w:cstheme="majorBidi"/>
          <w:sz w:val="24"/>
          <w:szCs w:val="24"/>
          <w:lang w:val="id-ID"/>
        </w:rPr>
        <w:t>pengetahuan tasawuf khusunya di</w:t>
      </w:r>
      <w:r w:rsidR="00743BD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bidang mukasyafah dan bisa menajadi referensi bagi penelitian di</w:t>
      </w:r>
      <w:r w:rsidR="00C0164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bidang mukasyafah. </w:t>
      </w:r>
    </w:p>
    <w:p w:rsidR="006A4CBD" w:rsidRDefault="006A4CBD" w:rsidP="00AB78B9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ini menggunakan</w:t>
      </w:r>
      <w:r w:rsidRPr="00E241EB">
        <w:rPr>
          <w:rFonts w:asciiTheme="majorBidi" w:hAnsiTheme="majorBidi" w:cstheme="majorBidi"/>
          <w:sz w:val="24"/>
          <w:szCs w:val="24"/>
          <w:lang w:val="id-ID"/>
        </w:rPr>
        <w:t xml:space="preserve"> metode deskriptif melalui pendekatan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pustaka dan fenomenologi </w:t>
      </w:r>
      <w:r w:rsidRPr="00E241EB">
        <w:rPr>
          <w:rFonts w:asciiTheme="majorBidi" w:hAnsiTheme="majorBidi" w:cstheme="majorBidi"/>
          <w:sz w:val="24"/>
          <w:szCs w:val="24"/>
          <w:lang w:val="id-ID"/>
        </w:rPr>
        <w:t xml:space="preserve">yaitu penelitian yang berupaya untuk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menjelaskan mukasyafah melalui berbagai literasi tasawuf </w:t>
      </w:r>
      <w:r w:rsidR="00AB78B9">
        <w:rPr>
          <w:rFonts w:asciiTheme="majorBidi" w:hAnsiTheme="majorBidi" w:cstheme="majorBidi"/>
          <w:sz w:val="24"/>
          <w:szCs w:val="24"/>
          <w:lang w:val="id-ID"/>
        </w:rPr>
        <w:t xml:space="preserve">dan mengkaji berbagai kejadian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dialami oleh objek penelitian.  </w:t>
      </w:r>
    </w:p>
    <w:p w:rsidR="006A4CBD" w:rsidRDefault="006A4CBD" w:rsidP="00111F0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3F21A3">
        <w:rPr>
          <w:rFonts w:asciiTheme="majorBidi" w:hAnsiTheme="majorBidi" w:cstheme="majorBidi"/>
          <w:sz w:val="24"/>
          <w:szCs w:val="24"/>
          <w:lang w:val="id-ID"/>
        </w:rPr>
        <w:t xml:space="preserve">asil </w:t>
      </w:r>
      <w:r>
        <w:rPr>
          <w:rFonts w:asciiTheme="majorBidi" w:hAnsiTheme="majorBidi" w:cstheme="majorBidi"/>
          <w:sz w:val="24"/>
          <w:szCs w:val="24"/>
          <w:lang w:val="id-ID"/>
        </w:rPr>
        <w:t>penelitian menunju</w:t>
      </w:r>
      <w:r w:rsidR="00AB78B9"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kan bahwa mukasyafah perspektif Abah Anom ada tiga macam yaitu: Mukasyafah terhadap rahasia- rahasia (Mukasyafah Asror), Mukasyafah terhadap hal gaib (Mukasyafah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Ghaibiyat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mukasyafah diberikannya ilmu oleh Allah melalui jalur rohani (Mukasyafah Ilmu Laduni). Semua ini bisa dicapai melalui dzikir secara benar dan ikhlas disertai riyadhoh untuk mencapai berbagai tahapan- tahapan spiritual. Mukasyafah kepada hal gaib (Mukasyafah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Ghaibi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mukasyafah kepada Allah (Mukasyafah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Rabbani</w:t>
      </w:r>
      <w:r>
        <w:rPr>
          <w:rFonts w:asciiTheme="majorBidi" w:hAnsiTheme="majorBidi" w:cstheme="majorBidi"/>
          <w:sz w:val="24"/>
          <w:szCs w:val="24"/>
          <w:lang w:val="id-ID"/>
        </w:rPr>
        <w:t>), terjadi dalam keadaan sadar maupun dalam keadaan tidur (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Ru’yah Shodiqoh</w:t>
      </w:r>
      <w:r w:rsidR="00AB78B9">
        <w:rPr>
          <w:rFonts w:asciiTheme="majorBidi" w:hAnsiTheme="majorBidi" w:cstheme="majorBidi"/>
          <w:sz w:val="24"/>
          <w:szCs w:val="24"/>
          <w:lang w:val="id-ID"/>
        </w:rPr>
        <w:t>). Mukasyafah merupakan panga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laman spiritual yang bisa di alami semua orang dengan bimbingan Syekh Mursyid, maka dari itu mukasyafah adalah rahasia yang hanya </w:t>
      </w:r>
      <w:r w:rsidR="00111F05">
        <w:rPr>
          <w:rFonts w:asciiTheme="majorBidi" w:hAnsiTheme="majorBidi" w:cstheme="majorBidi"/>
          <w:sz w:val="24"/>
          <w:szCs w:val="24"/>
          <w:lang w:val="id-ID"/>
        </w:rPr>
        <w:t>boleh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diungkapkan kepada pembimbing ruhaniyah.</w:t>
      </w:r>
    </w:p>
    <w:p w:rsidR="00B134FD" w:rsidRDefault="006A4CBD" w:rsidP="006A4CB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A4CBD">
        <w:rPr>
          <w:rFonts w:asciiTheme="majorBidi" w:hAnsiTheme="majorBidi" w:cstheme="majorBidi"/>
          <w:sz w:val="24"/>
          <w:szCs w:val="24"/>
          <w:lang w:val="id-ID"/>
        </w:rPr>
        <w:t xml:space="preserve">Disarankan kepada peneliti </w:t>
      </w:r>
      <w:r>
        <w:rPr>
          <w:rFonts w:asciiTheme="majorBidi" w:hAnsiTheme="majorBidi" w:cstheme="majorBidi"/>
          <w:sz w:val="24"/>
          <w:szCs w:val="24"/>
          <w:lang w:val="id-ID"/>
        </w:rPr>
        <w:t>selanjutnya</w:t>
      </w:r>
      <w:r w:rsidRPr="006A4CBD">
        <w:rPr>
          <w:rFonts w:asciiTheme="majorBidi" w:hAnsiTheme="majorBidi" w:cstheme="majorBidi"/>
          <w:sz w:val="24"/>
          <w:szCs w:val="24"/>
          <w:lang w:val="id-ID"/>
        </w:rPr>
        <w:t xml:space="preserve"> untuk melakukan penelitian lanjutan dengan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difokuskan pada kajian pustaka dan pembuatan buku manaqib Abah Anom untuk mempermudah mencari manqoba yang berkaitan dengan tema penelitian. </w:t>
      </w:r>
    </w:p>
    <w:p w:rsidR="006A4CBD" w:rsidRPr="006A4CBD" w:rsidRDefault="006A4CBD" w:rsidP="006A4CB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7221C" w:rsidRPr="00A7221C" w:rsidRDefault="00B134FD" w:rsidP="00A7221C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A7221C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proofErr w:type="gramStart"/>
      <w:r w:rsidRPr="00A7221C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A7221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7221C">
        <w:rPr>
          <w:rFonts w:asciiTheme="majorBidi" w:hAnsiTheme="majorBidi" w:cstheme="majorBidi"/>
          <w:sz w:val="24"/>
          <w:szCs w:val="24"/>
        </w:rPr>
        <w:t xml:space="preserve"> </w:t>
      </w:r>
      <w:r w:rsidR="00A7221C" w:rsidRPr="00A7221C">
        <w:rPr>
          <w:rFonts w:asciiTheme="majorBidi" w:hAnsiTheme="majorBidi" w:cstheme="majorBidi"/>
          <w:sz w:val="24"/>
          <w:szCs w:val="24"/>
          <w:lang w:val="id-ID"/>
        </w:rPr>
        <w:t>Mukasyafah, Syekh KH. Ahmad Shohibulwafa Tajul ‘Arifin</w:t>
      </w:r>
      <w:bookmarkStart w:id="0" w:name="_GoBack"/>
      <w:bookmarkEnd w:id="0"/>
    </w:p>
    <w:p w:rsidR="00B134FD" w:rsidRPr="00A7221C" w:rsidRDefault="00B134FD" w:rsidP="00A7221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134FD" w:rsidRPr="001E5D9A" w:rsidRDefault="00B134FD" w:rsidP="00B134F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B134FD" w:rsidRPr="001E5D9A" w:rsidSect="001E5D9A">
      <w:foot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45" w:rsidRDefault="005A7B45" w:rsidP="006A4CBD">
      <w:pPr>
        <w:spacing w:after="0" w:line="240" w:lineRule="auto"/>
      </w:pPr>
      <w:r>
        <w:separator/>
      </w:r>
    </w:p>
  </w:endnote>
  <w:endnote w:type="continuationSeparator" w:id="0">
    <w:p w:rsidR="005A7B45" w:rsidRDefault="005A7B45" w:rsidP="006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BD" w:rsidRPr="006A4CBD" w:rsidRDefault="00DF6A96" w:rsidP="006A4CBD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45" w:rsidRDefault="005A7B45" w:rsidP="006A4CBD">
      <w:pPr>
        <w:spacing w:after="0" w:line="240" w:lineRule="auto"/>
      </w:pPr>
      <w:r>
        <w:separator/>
      </w:r>
    </w:p>
  </w:footnote>
  <w:footnote w:type="continuationSeparator" w:id="0">
    <w:p w:rsidR="005A7B45" w:rsidRDefault="005A7B45" w:rsidP="006A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108"/>
    <w:multiLevelType w:val="hybridMultilevel"/>
    <w:tmpl w:val="6994AA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10E20A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A"/>
    <w:rsid w:val="00074FD0"/>
    <w:rsid w:val="00091C31"/>
    <w:rsid w:val="00103ADF"/>
    <w:rsid w:val="00111F05"/>
    <w:rsid w:val="00187F3C"/>
    <w:rsid w:val="00191880"/>
    <w:rsid w:val="001D699F"/>
    <w:rsid w:val="001E5D9A"/>
    <w:rsid w:val="002714CA"/>
    <w:rsid w:val="003F21A3"/>
    <w:rsid w:val="00427227"/>
    <w:rsid w:val="00481CF8"/>
    <w:rsid w:val="0051775D"/>
    <w:rsid w:val="005567E2"/>
    <w:rsid w:val="005A7B45"/>
    <w:rsid w:val="005E55CC"/>
    <w:rsid w:val="00633D5B"/>
    <w:rsid w:val="006671DC"/>
    <w:rsid w:val="006A4CBD"/>
    <w:rsid w:val="00743BDC"/>
    <w:rsid w:val="00775E6C"/>
    <w:rsid w:val="007C343A"/>
    <w:rsid w:val="007C6DB2"/>
    <w:rsid w:val="008250FA"/>
    <w:rsid w:val="00894AD1"/>
    <w:rsid w:val="008C3088"/>
    <w:rsid w:val="0090205A"/>
    <w:rsid w:val="00927B4D"/>
    <w:rsid w:val="009A3CBD"/>
    <w:rsid w:val="009C2890"/>
    <w:rsid w:val="009F1410"/>
    <w:rsid w:val="00A7221C"/>
    <w:rsid w:val="00AB78B9"/>
    <w:rsid w:val="00AD51D4"/>
    <w:rsid w:val="00B134FD"/>
    <w:rsid w:val="00B5286A"/>
    <w:rsid w:val="00C01643"/>
    <w:rsid w:val="00DF6A96"/>
    <w:rsid w:val="00E241EB"/>
    <w:rsid w:val="00ED74A0"/>
    <w:rsid w:val="00F21F95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3BBD"/>
  <w15:chartTrackingRefBased/>
  <w15:docId w15:val="{13464074-10AA-43FA-A50A-A4B07D7D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C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BD"/>
  </w:style>
  <w:style w:type="paragraph" w:styleId="Footer">
    <w:name w:val="footer"/>
    <w:basedOn w:val="Normal"/>
    <w:link w:val="FooterChar"/>
    <w:uiPriority w:val="99"/>
    <w:unhideWhenUsed/>
    <w:rsid w:val="006A4C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BD"/>
  </w:style>
  <w:style w:type="paragraph" w:styleId="BalloonText">
    <w:name w:val="Balloon Text"/>
    <w:basedOn w:val="Normal"/>
    <w:link w:val="BalloonTextChar"/>
    <w:uiPriority w:val="99"/>
    <w:semiHidden/>
    <w:unhideWhenUsed/>
    <w:rsid w:val="006A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</dc:creator>
  <cp:keywords/>
  <dc:description/>
  <cp:lastModifiedBy>Ali m</cp:lastModifiedBy>
  <cp:revision>13</cp:revision>
  <cp:lastPrinted>2019-09-26T05:22:00Z</cp:lastPrinted>
  <dcterms:created xsi:type="dcterms:W3CDTF">2019-08-31T07:10:00Z</dcterms:created>
  <dcterms:modified xsi:type="dcterms:W3CDTF">2019-09-26T05:32:00Z</dcterms:modified>
</cp:coreProperties>
</file>