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F6" w:rsidRDefault="00DF1AF6" w:rsidP="00DF1AF6">
      <w:pPr>
        <w:pStyle w:val="Heading1"/>
        <w:numPr>
          <w:ilvl w:val="0"/>
          <w:numId w:val="0"/>
        </w:numPr>
      </w:pPr>
      <w:r>
        <w:t xml:space="preserve">DAFTAR PUSTAKA </w:t>
      </w:r>
    </w:p>
    <w:p w:rsidR="00DF1AF6" w:rsidRDefault="00DF1AF6" w:rsidP="00DF1AF6">
      <w:pPr>
        <w:spacing w:after="270" w:line="240" w:lineRule="auto"/>
        <w:ind w:left="0" w:firstLine="0"/>
        <w:jc w:val="center"/>
      </w:pPr>
      <w:r>
        <w:rPr>
          <w:b/>
        </w:rP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Abu Zakaria, Yahya bin Syaraf An-Nawawi, Imam, </w:t>
      </w:r>
      <w:r>
        <w:rPr>
          <w:i/>
        </w:rPr>
        <w:t>Riyadhus Shalihin,</w:t>
      </w:r>
      <w:r>
        <w:t xml:space="preserve"> </w:t>
      </w:r>
      <w:r>
        <w:rPr>
          <w:i/>
        </w:rPr>
        <w:t>Terjemahan Jilid 1</w:t>
      </w:r>
      <w:r>
        <w:t xml:space="preserve"> (Semarang : Toha Putra, 1985), Cet. Ke-1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7" w:lineRule="auto"/>
        <w:ind w:left="-5"/>
        <w:jc w:val="left"/>
      </w:pPr>
      <w:r>
        <w:t xml:space="preserve">Abdul Rahman Saleh, </w:t>
      </w:r>
      <w:r>
        <w:rPr>
          <w:i/>
        </w:rPr>
        <w:t>Pendidikan Agama dan Keagamaan, Visi Misi dan Aksi,</w:t>
      </w:r>
      <w:r>
        <w:t xml:space="preserve"> </w:t>
      </w:r>
    </w:p>
    <w:p w:rsidR="00DF1AF6" w:rsidRDefault="00DF1AF6" w:rsidP="00DF1AF6">
      <w:pPr>
        <w:spacing w:after="0" w:line="240" w:lineRule="auto"/>
        <w:ind w:left="612"/>
      </w:pPr>
      <w:r>
        <w:t xml:space="preserve">(Jakarta : PT. Gemawindu Pancapedasa, 2000), Cet. Ke-1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Abin Syamsuddin Makmun, </w:t>
      </w:r>
      <w:r>
        <w:rPr>
          <w:i/>
        </w:rPr>
        <w:t>Psikologi Pendidikan Perangkat System Pembelajaran Modal</w:t>
      </w:r>
      <w:r>
        <w:t xml:space="preserve"> (Bandung : PT Remaja Rosda Karya, 2005)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Ahmad D Marimba, Pengantar Filsafat Pendidikan Islam, (Bandung : AI-Maarif 1980), Cet. Ke-4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M. Alisuf Sabri, </w:t>
      </w:r>
      <w:r>
        <w:rPr>
          <w:i/>
        </w:rPr>
        <w:t>Psikologi Perkembangan,</w:t>
      </w:r>
      <w:r>
        <w:t xml:space="preserve"> (Jakarta Pedoman Ilmu Jaya, 2001), Cet. Ke-3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H.M. Alisuf Sabri, </w:t>
      </w:r>
      <w:r>
        <w:rPr>
          <w:i/>
        </w:rPr>
        <w:t>Pengantar Psikologi Umum dan Perkembangan,</w:t>
      </w:r>
      <w:r>
        <w:t xml:space="preserve"> (Jakarta : Pedoman Ilmu Jaya, 1993), Cet. Ke-1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M. Ngalim Purwanto, MP, </w:t>
      </w:r>
      <w:r>
        <w:rPr>
          <w:i/>
        </w:rPr>
        <w:t>Ilmu Pendidikan Teoritis,</w:t>
      </w:r>
      <w:r>
        <w:t xml:space="preserve"> (Bandung : PT. Remaja Rosda Karya, 1995), Cet. 8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Nana Syaodih Sukmadinata, </w:t>
      </w:r>
      <w:r>
        <w:rPr>
          <w:i/>
        </w:rPr>
        <w:t>Landasan Psikologi Proses Pendidikan,</w:t>
      </w:r>
      <w:r>
        <w:t xml:space="preserve"> (Bandung : Remaja Rosda Karya, 2003), Cet. Ke-1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Peter Salim dan Yeni Salaim, </w:t>
      </w:r>
      <w:r>
        <w:rPr>
          <w:i/>
        </w:rPr>
        <w:t>Kamus Besar Bahasa Indonesia Kontemporer I,</w:t>
      </w:r>
      <w:r>
        <w:t xml:space="preserve"> (Jakarta : Moder English, 1991)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40" w:lineRule="auto"/>
        <w:ind w:left="10"/>
      </w:pPr>
      <w:r>
        <w:t xml:space="preserve">Pupuh Fathurohman, M. Sobty Sutikno, </w:t>
      </w:r>
      <w:r>
        <w:rPr>
          <w:i/>
        </w:rPr>
        <w:t xml:space="preserve">Strategi Belajar Mengajar Melalui </w:t>
      </w:r>
    </w:p>
    <w:p w:rsidR="00DF1AF6" w:rsidRDefault="00DF1AF6" w:rsidP="00DF1AF6">
      <w:pPr>
        <w:spacing w:after="0" w:line="237" w:lineRule="auto"/>
        <w:ind w:left="612"/>
        <w:jc w:val="left"/>
      </w:pPr>
      <w:r>
        <w:rPr>
          <w:i/>
        </w:rPr>
        <w:t>Penanaman Konsep Umum Dan Konsep Islam,</w:t>
      </w:r>
      <w:r>
        <w:t xml:space="preserve"> (Bandung : PT. Refika Aditama, 2007)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40" w:lineRule="auto"/>
        <w:ind w:left="10"/>
      </w:pPr>
      <w:r>
        <w:t xml:space="preserve">S. Nasution, </w:t>
      </w:r>
      <w:r>
        <w:rPr>
          <w:i/>
        </w:rPr>
        <w:t>Sosiologi Pendidikan,</w:t>
      </w:r>
      <w:r>
        <w:t xml:space="preserve"> (Bandung : PT. Jemmars, 1983), Cet. 1 </w:t>
      </w:r>
    </w:p>
    <w:p w:rsidR="00DF1AF6" w:rsidRDefault="00DF1AF6" w:rsidP="00DF1AF6">
      <w:pPr>
        <w:spacing w:after="0" w:line="240" w:lineRule="auto"/>
        <w:ind w:left="0" w:firstLine="0"/>
        <w:jc w:val="left"/>
      </w:pPr>
      <w:r>
        <w:t xml:space="preserve"> </w:t>
      </w:r>
    </w:p>
    <w:p w:rsidR="00DF1AF6" w:rsidRDefault="00DF1AF6" w:rsidP="00DF1AF6">
      <w:pPr>
        <w:spacing w:after="0" w:line="234" w:lineRule="auto"/>
        <w:ind w:left="602" w:hanging="602"/>
      </w:pPr>
      <w:r>
        <w:t xml:space="preserve">Undang-Undang Dasar RI No. 14 Tahun 2005, </w:t>
      </w:r>
      <w:r>
        <w:rPr>
          <w:i/>
        </w:rPr>
        <w:t>Tentang Guru dan Dosen,</w:t>
      </w:r>
      <w:r>
        <w:t xml:space="preserve"> (Bandung, Fokus Media, 2006), Cet. Ke-1 </w:t>
      </w:r>
    </w:p>
    <w:p w:rsidR="00032472" w:rsidRDefault="00032472">
      <w:bookmarkStart w:id="0" w:name="_GoBack"/>
      <w:bookmarkEnd w:id="0"/>
    </w:p>
    <w:sectPr w:rsidR="00032472" w:rsidSect="00DF1A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1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40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40</w:t>
    </w:r>
    <w: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33" w:rsidRDefault="00DF1AF6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D648F"/>
    <w:multiLevelType w:val="hybridMultilevel"/>
    <w:tmpl w:val="3D1E181E"/>
    <w:lvl w:ilvl="0" w:tplc="841808F4">
      <w:start w:val="1"/>
      <w:numFmt w:val="decimal"/>
      <w:pStyle w:val="Heading1"/>
      <w:lvlText w:val="%1."/>
      <w:lvlJc w:val="left"/>
      <w:pPr>
        <w:ind w:left="13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A61D4">
      <w:start w:val="1"/>
      <w:numFmt w:val="lowerLetter"/>
      <w:lvlText w:val="%2"/>
      <w:lvlJc w:val="left"/>
      <w:pPr>
        <w:ind w:left="23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09C9A">
      <w:start w:val="1"/>
      <w:numFmt w:val="lowerRoman"/>
      <w:lvlText w:val="%3"/>
      <w:lvlJc w:val="left"/>
      <w:pPr>
        <w:ind w:left="3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645B6">
      <w:start w:val="1"/>
      <w:numFmt w:val="decimal"/>
      <w:lvlText w:val="%4"/>
      <w:lvlJc w:val="left"/>
      <w:pPr>
        <w:ind w:left="38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CB0DA">
      <w:start w:val="1"/>
      <w:numFmt w:val="lowerLetter"/>
      <w:lvlText w:val="%5"/>
      <w:lvlJc w:val="left"/>
      <w:pPr>
        <w:ind w:left="45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08556">
      <w:start w:val="1"/>
      <w:numFmt w:val="lowerRoman"/>
      <w:lvlText w:val="%6"/>
      <w:lvlJc w:val="left"/>
      <w:pPr>
        <w:ind w:left="5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6ED4A">
      <w:start w:val="1"/>
      <w:numFmt w:val="decimal"/>
      <w:lvlText w:val="%7"/>
      <w:lvlJc w:val="left"/>
      <w:pPr>
        <w:ind w:left="59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C7C36">
      <w:start w:val="1"/>
      <w:numFmt w:val="lowerLetter"/>
      <w:lvlText w:val="%8"/>
      <w:lvlJc w:val="left"/>
      <w:pPr>
        <w:ind w:left="67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4F784">
      <w:start w:val="1"/>
      <w:numFmt w:val="lowerRoman"/>
      <w:lvlText w:val="%9"/>
      <w:lvlJc w:val="left"/>
      <w:pPr>
        <w:ind w:left="74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6"/>
    <w:rsid w:val="00032472"/>
    <w:rsid w:val="00A31B38"/>
    <w:rsid w:val="00D25F26"/>
    <w:rsid w:val="00D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8D3F9-07E4-486E-8D4A-6074AED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F6"/>
    <w:pPr>
      <w:spacing w:after="276" w:line="466" w:lineRule="auto"/>
      <w:ind w:left="458" w:hanging="10"/>
      <w:jc w:val="both"/>
    </w:pPr>
    <w:rPr>
      <w:rFonts w:ascii="Times New Roman" w:eastAsia="Times New Roman" w:hAnsi="Times New Roman" w:cs="Times New Roman"/>
      <w:color w:val="000000"/>
      <w:sz w:val="24"/>
      <w:lang w:eastAsia="id-ID"/>
    </w:rPr>
  </w:style>
  <w:style w:type="paragraph" w:styleId="Heading1">
    <w:name w:val="heading 1"/>
    <w:next w:val="Normal"/>
    <w:link w:val="Heading1Char"/>
    <w:uiPriority w:val="9"/>
    <w:unhideWhenUsed/>
    <w:qFormat/>
    <w:rsid w:val="00DF1AF6"/>
    <w:pPr>
      <w:keepNext/>
      <w:keepLines/>
      <w:numPr>
        <w:numId w:val="1"/>
      </w:numPr>
      <w:spacing w:after="277" w:line="27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AF6"/>
    <w:rPr>
      <w:rFonts w:ascii="Times New Roman" w:eastAsia="Times New Roman" w:hAnsi="Times New Roman" w:cs="Times New Roman"/>
      <w:b/>
      <w:color w:val="000000"/>
      <w:sz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2022-05-12T04:14:00Z</dcterms:created>
  <dcterms:modified xsi:type="dcterms:W3CDTF">2022-05-12T04:14:00Z</dcterms:modified>
</cp:coreProperties>
</file>